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222222"/>
          <w:sz w:val="30"/>
          <w:szCs w:val="30"/>
        </w:rPr>
      </w:pPr>
      <w:r>
        <w:rPr>
          <w:rFonts w:hint="eastAsia" w:ascii="黑体" w:hAnsi="黑体" w:eastAsia="黑体"/>
          <w:bCs/>
          <w:color w:val="222222"/>
          <w:sz w:val="30"/>
          <w:szCs w:val="30"/>
        </w:rPr>
        <w:t>附件1</w:t>
      </w:r>
    </w:p>
    <w:p>
      <w:pPr>
        <w:rPr>
          <w:rFonts w:hint="eastAsia" w:ascii="Pingfang SC" w:hAnsi="Pingfang SC"/>
          <w:b/>
          <w:bCs/>
          <w:color w:val="222222"/>
          <w:sz w:val="18"/>
        </w:rPr>
      </w:pPr>
    </w:p>
    <w:p>
      <w:pPr>
        <w:rPr>
          <w:rFonts w:hint="eastAsia" w:ascii="Pingfang SC" w:hAnsi="Pingfang SC"/>
          <w:b/>
          <w:bCs/>
          <w:color w:val="222222"/>
          <w:sz w:val="18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color w:val="222222"/>
          <w:sz w:val="36"/>
          <w:szCs w:val="36"/>
        </w:rPr>
        <w:t>中国最佳股权投资机构评选指南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报名资格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报名要求：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四川省股权与创业投资</w:t>
      </w:r>
      <w:r>
        <w:rPr>
          <w:rFonts w:ascii="仿宋" w:hAnsi="仿宋" w:eastAsia="仿宋"/>
          <w:bCs/>
          <w:sz w:val="32"/>
          <w:szCs w:val="32"/>
        </w:rPr>
        <w:t>协会官方推荐 </w:t>
      </w:r>
    </w:p>
    <w:p>
      <w:r>
        <w:rPr>
          <w:b/>
          <w:bCs/>
        </w:rPr>
        <w:t> 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二、参加评选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评选由全国几十家专业投资协会、数百家投资机构联手举办，公正、权威，免费。评选过程免费，请在12月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bCs/>
          <w:sz w:val="32"/>
          <w:szCs w:val="32"/>
        </w:rPr>
        <w:t>日前完成报名申请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【评选揭晓时间】201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Cs/>
          <w:sz w:val="32"/>
          <w:szCs w:val="32"/>
        </w:rPr>
        <w:t>年1月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bCs/>
          <w:sz w:val="32"/>
          <w:szCs w:val="32"/>
        </w:rPr>
        <w:t>日、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bCs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【评选颁奖地点】</w:t>
      </w:r>
      <w:r>
        <w:rPr>
          <w:rFonts w:hint="eastAsia" w:ascii="仿宋" w:hAnsi="仿宋" w:eastAsia="仿宋"/>
          <w:bCs/>
          <w:sz w:val="32"/>
          <w:szCs w:val="32"/>
        </w:rPr>
        <w:t>北京市，朝阳区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/>
          <w:bCs/>
          <w:color w:val="222222"/>
          <w:sz w:val="30"/>
          <w:szCs w:val="30"/>
        </w:rPr>
      </w:pPr>
      <w:r>
        <w:rPr>
          <w:rFonts w:hint="eastAsia" w:ascii="黑体" w:hAnsi="黑体" w:eastAsia="黑体"/>
          <w:bCs/>
          <w:color w:val="222222"/>
          <w:sz w:val="30"/>
          <w:szCs w:val="30"/>
        </w:rPr>
        <w:t>附件2</w:t>
      </w: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仿宋" w:eastAsia="方正小标宋简体"/>
          <w:bCs/>
          <w:color w:val="222222"/>
          <w:sz w:val="36"/>
          <w:szCs w:val="36"/>
        </w:rPr>
        <w:t>中国青年投资100评选指南</w:t>
      </w:r>
    </w:p>
    <w:p>
      <w:pPr>
        <w:rPr>
          <w:rFonts w:hint="eastAsia" w:ascii="楷体" w:hAnsi="楷体" w:eastAsia="楷体"/>
          <w:sz w:val="32"/>
          <w:szCs w:val="32"/>
        </w:rPr>
      </w:pPr>
    </w:p>
    <w:p>
      <w:pPr>
        <w:widowControl/>
        <w:numPr>
          <w:ilvl w:val="0"/>
          <w:numId w:val="2"/>
        </w:numPr>
        <w:shd w:val="clear" w:color="auto" w:fill="FFFFFF"/>
        <w:spacing w:after="163"/>
        <w:jc w:val="left"/>
        <w:rPr>
          <w:rFonts w:ascii="楷体" w:hAnsi="楷体" w:eastAsia="楷体" w:cs="宋体"/>
          <w:color w:val="222222"/>
          <w:kern w:val="0"/>
          <w:sz w:val="32"/>
          <w:szCs w:val="32"/>
        </w:rPr>
      </w:pPr>
      <w:r>
        <w:rPr>
          <w:rFonts w:ascii="楷体" w:hAnsi="楷体" w:eastAsia="楷体" w:cs="宋体"/>
          <w:color w:val="222222"/>
          <w:kern w:val="0"/>
          <w:sz w:val="32"/>
          <w:szCs w:val="32"/>
        </w:rPr>
        <w:t>报名资格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●奖项级别：中国新锐青年投资人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年龄：1985（含）后出生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工作经验：从事股权投资相关工作经验1年（含）以上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 xml:space="preserve">职务：投资机构高级投资经理及以上级别，有投资成功案例 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●奖项级别：中国最具发展潜力青年投资人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年龄：1980（含）后出生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工作经验：从事股权投资相关工作经验3年（含）以上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职务：投资机构高级投资经理及以上级别，有投资成功案例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●奖项级别：中国最佳青年投资人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年龄：1975（含）后出生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工作经验：从事股权投资相关工作经验5年（含）以上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职务：投资机构投资总监及以上级别，有投资成功案例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●奖项级别：中国青年优秀投资家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年龄：1970（含）后出生</w:t>
      </w:r>
    </w:p>
    <w:p>
      <w:pPr>
        <w:widowControl/>
        <w:shd w:val="clear" w:color="auto" w:fill="FFFFFF"/>
        <w:spacing w:after="163"/>
        <w:jc w:val="left"/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工作经验：从事股权投资相关工作经验7年（含）以上</w:t>
      </w:r>
    </w:p>
    <w:p>
      <w:pPr>
        <w:widowControl/>
        <w:shd w:val="clear" w:color="auto" w:fill="FFFFFF"/>
        <w:spacing w:after="163"/>
        <w:jc w:val="left"/>
        <w:rPr>
          <w:rFonts w:ascii="方正仿宋简体" w:hAnsi="Pingfang SC" w:eastAsia="方正仿宋简体" w:cs="宋体"/>
          <w:color w:val="222222"/>
          <w:kern w:val="0"/>
          <w:sz w:val="32"/>
          <w:szCs w:val="32"/>
        </w:rPr>
      </w:pPr>
      <w:r>
        <w:rPr>
          <w:rFonts w:hint="eastAsia" w:ascii="方正仿宋简体" w:hAnsi="Pingfang SC" w:eastAsia="方正仿宋简体" w:cs="宋体"/>
          <w:color w:val="222222"/>
          <w:kern w:val="0"/>
          <w:sz w:val="32"/>
          <w:szCs w:val="32"/>
        </w:rPr>
        <w:t>职务：投资机构合伙人及以上级别，有5个以上上市及投资成功案例。</w:t>
      </w:r>
    </w:p>
    <w:p>
      <w:pPr>
        <w:widowControl/>
        <w:shd w:val="clear" w:color="auto" w:fill="FFFFFF"/>
        <w:spacing w:after="163"/>
        <w:jc w:val="left"/>
        <w:rPr>
          <w:rFonts w:ascii="Pingfang SC" w:hAnsi="Pingfang SC" w:eastAsia="宋体" w:cs="宋体"/>
          <w:color w:val="222222"/>
          <w:kern w:val="0"/>
          <w:sz w:val="18"/>
          <w:szCs w:val="18"/>
        </w:rPr>
      </w:pPr>
      <w:r>
        <w:rPr>
          <w:rFonts w:ascii="Pingfang SC" w:hAnsi="Pingfang SC" w:eastAsia="宋体" w:cs="宋体"/>
          <w:color w:val="222222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after="163"/>
        <w:jc w:val="left"/>
        <w:rPr>
          <w:rFonts w:ascii="楷体" w:hAnsi="楷体" w:eastAsia="楷体" w:cs="宋体"/>
          <w:color w:val="222222"/>
          <w:kern w:val="0"/>
          <w:sz w:val="32"/>
          <w:szCs w:val="32"/>
        </w:rPr>
      </w:pPr>
      <w:r>
        <w:rPr>
          <w:rFonts w:ascii="楷体" w:hAnsi="楷体" w:eastAsia="楷体" w:cs="宋体"/>
          <w:color w:val="222222"/>
          <w:kern w:val="0"/>
          <w:sz w:val="32"/>
          <w:szCs w:val="32"/>
        </w:rPr>
        <w:t>二、参加评选</w:t>
      </w:r>
    </w:p>
    <w:p>
      <w:pPr>
        <w:widowControl/>
        <w:shd w:val="clear" w:color="auto" w:fill="FFFFFF"/>
        <w:spacing w:after="163"/>
        <w:ind w:firstLine="640" w:firstLineChars="200"/>
        <w:jc w:val="left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ascii="仿宋" w:hAnsi="仿宋" w:eastAsia="仿宋" w:cs="宋体"/>
          <w:color w:val="222222"/>
          <w:kern w:val="0"/>
          <w:sz w:val="32"/>
          <w:szCs w:val="32"/>
        </w:rPr>
        <w:t>评选由全国几十家专业投资协会、数百家投资机构联手举办，公正、权威，免费。评选过程免费，请在12月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color w:val="222222"/>
          <w:kern w:val="0"/>
          <w:sz w:val="32"/>
          <w:szCs w:val="32"/>
        </w:rPr>
        <w:t>日前完成报名申请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after="163"/>
        <w:jc w:val="left"/>
        <w:rPr>
          <w:rFonts w:hint="eastAsia" w:ascii="仿宋" w:hAnsi="仿宋" w:eastAsia="仿宋" w:cs="宋体"/>
          <w:color w:val="222222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222222"/>
          <w:kern w:val="0"/>
          <w:sz w:val="32"/>
          <w:szCs w:val="32"/>
        </w:rPr>
        <w:t>【评选揭晓时间】</w:t>
      </w:r>
      <w:r>
        <w:rPr>
          <w:rFonts w:ascii="仿宋" w:hAnsi="仿宋" w:eastAsia="仿宋"/>
          <w:bCs/>
          <w:sz w:val="32"/>
          <w:szCs w:val="32"/>
        </w:rPr>
        <w:t>201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Cs/>
          <w:sz w:val="32"/>
          <w:szCs w:val="32"/>
        </w:rPr>
        <w:t>年1月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bCs/>
          <w:sz w:val="32"/>
          <w:szCs w:val="32"/>
        </w:rPr>
        <w:t>日、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bCs/>
          <w:sz w:val="32"/>
          <w:szCs w:val="32"/>
        </w:rPr>
        <w:t>日</w:t>
      </w:r>
    </w:p>
    <w:p>
      <w:pPr>
        <w:widowControl/>
        <w:shd w:val="clear" w:color="auto" w:fill="FFFFFF"/>
        <w:spacing w:after="163"/>
        <w:jc w:val="left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ascii="仿宋" w:hAnsi="仿宋" w:eastAsia="仿宋" w:cs="宋体"/>
          <w:color w:val="222222"/>
          <w:kern w:val="0"/>
          <w:sz w:val="32"/>
          <w:szCs w:val="32"/>
        </w:rPr>
        <w:t>【评选颁奖地点】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北京市，朝阳区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附件3</w:t>
      </w:r>
    </w:p>
    <w:p>
      <w:pPr>
        <w:jc w:val="left"/>
        <w:rPr>
          <w:rFonts w:ascii="华文中宋" w:hAnsi="华文中宋" w:eastAsia="华文中宋"/>
          <w:bCs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6"/>
          <w:szCs w:val="36"/>
        </w:rPr>
        <w:t>年度“中国最佳股权投资机构”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评选报名表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10"/>
        <w:tblW w:w="1023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410"/>
        <w:gridCol w:w="173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成立日期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/>
                <w:w w:val="83"/>
                <w:kern w:val="0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推荐人/推荐机构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ascii="仿宋" w:hAnsi="仿宋" w:eastAsia="仿宋"/>
                <w:w w:val="83"/>
                <w:kern w:val="0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基金规模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34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微信号码</w:t>
            </w:r>
          </w:p>
        </w:tc>
        <w:tc>
          <w:tcPr>
            <w:tcW w:w="295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4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95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主要投资阶段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①</w:t>
            </w:r>
            <w:r>
              <w:rPr>
                <w:rFonts w:hint="eastAsia" w:ascii="仿宋" w:hAnsi="仿宋" w:eastAsia="仿宋"/>
                <w:sz w:val="24"/>
              </w:rPr>
              <w:t xml:space="preserve">种子期   </w:t>
            </w:r>
            <w:r>
              <w:rPr>
                <w:rFonts w:ascii="仿宋" w:hAnsi="仿宋" w:eastAsia="仿宋"/>
                <w:sz w:val="24"/>
              </w:rPr>
              <w:t>②</w:t>
            </w:r>
            <w:r>
              <w:rPr>
                <w:rFonts w:hint="eastAsia" w:ascii="仿宋" w:hAnsi="仿宋" w:eastAsia="仿宋"/>
                <w:sz w:val="24"/>
              </w:rPr>
              <w:t xml:space="preserve">天使期   </w:t>
            </w:r>
            <w:r>
              <w:rPr>
                <w:rFonts w:ascii="仿宋" w:hAnsi="仿宋" w:eastAsia="仿宋"/>
                <w:sz w:val="24"/>
              </w:rPr>
              <w:t>③</w:t>
            </w:r>
            <w:r>
              <w:rPr>
                <w:rFonts w:hint="eastAsia" w:ascii="仿宋" w:hAnsi="仿宋" w:eastAsia="仿宋"/>
                <w:sz w:val="24"/>
              </w:rPr>
              <w:t xml:space="preserve">PreA   ④A轮   ⑤B轮及以上    ⑥并购  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（请填写）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投资方向及领域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最具代表性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成功案例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参选必填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公司简介      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推荐奖项所属行业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 xml:space="preserve">年医疗健康领域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2.201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 xml:space="preserve">年文娱领域     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 xml:space="preserve">年中国新能源/新材料领域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 xml:space="preserve">年中国大数据领域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 xml:space="preserve">年军民融合领域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6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年人工智能领域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年中国海外投资与并购领域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8.</w:t>
            </w: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年中国节能环保领域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科技制造</w:t>
            </w:r>
            <w:r>
              <w:rPr>
                <w:rFonts w:hint="eastAsia" w:ascii="仿宋" w:hAnsi="仿宋" w:eastAsia="仿宋"/>
                <w:sz w:val="24"/>
              </w:rPr>
              <w:t xml:space="preserve">领域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10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优秀规模化投资基金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活跃市场化母基金       </w:t>
            </w:r>
            <w:r>
              <w:rPr>
                <w:rFonts w:hint="eastAsia" w:ascii="仿宋" w:hAnsi="仿宋" w:eastAsia="仿宋"/>
                <w:sz w:val="24"/>
              </w:rPr>
              <w:t>12.201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活跃政府引导基金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度</w:t>
            </w:r>
            <w:r>
              <w:rPr>
                <w:rFonts w:hint="eastAsia" w:ascii="仿宋" w:hAnsi="仿宋" w:eastAsia="仿宋"/>
                <w:sz w:val="24"/>
              </w:rPr>
              <w:t>中国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活力创投20强   </w:t>
            </w:r>
            <w:r>
              <w:rPr>
                <w:rFonts w:hint="eastAsia" w:ascii="仿宋" w:hAnsi="仿宋" w:eastAsia="仿宋"/>
                <w:sz w:val="24"/>
              </w:rPr>
              <w:t>14.201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度中国影响力创投机构50强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15.201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度</w:t>
            </w:r>
            <w:r>
              <w:rPr>
                <w:rFonts w:hint="eastAsia" w:ascii="仿宋" w:hAnsi="仿宋" w:eastAsia="仿宋"/>
                <w:sz w:val="24"/>
              </w:rPr>
              <w:t>中国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最佳投资案例奖  </w:t>
            </w:r>
            <w:r>
              <w:rPr>
                <w:rFonts w:hint="eastAsia" w:ascii="仿宋" w:hAnsi="仿宋" w:eastAsia="仿宋"/>
                <w:sz w:val="24"/>
              </w:rPr>
              <w:t>16.201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度新锐投资机构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.201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度资深投资机构50强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10-17直接为奖项，选择10、13-17后请在</w:t>
            </w:r>
            <w:r>
              <w:rPr>
                <w:rFonts w:hint="eastAsia" w:ascii="仿宋" w:hAnsi="仿宋" w:eastAsia="仿宋"/>
                <w:sz w:val="24"/>
              </w:rPr>
              <w:t>推荐奖项级别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中选择其他，选择11-12后可在</w:t>
            </w:r>
            <w:r>
              <w:rPr>
                <w:rFonts w:hint="eastAsia" w:ascii="仿宋" w:hAnsi="仿宋" w:eastAsia="仿宋"/>
                <w:sz w:val="24"/>
              </w:rPr>
              <w:t>推荐奖项级别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中选择投子基金或其他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推荐奖项级别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1.最具发展潜力投资机构  2.最佳投资机构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3.投子基金（专为</w:t>
            </w: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活跃市场化母基金、</w:t>
            </w: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活跃政府引导基金两项设立）  4</w:t>
            </w:r>
            <w:r>
              <w:rPr>
                <w:rFonts w:hint="eastAsia" w:ascii="仿宋" w:hAnsi="仿宋" w:eastAsia="仿宋"/>
                <w:sz w:val="24"/>
              </w:rPr>
              <w:t>.其他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企业矢量LOGO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（用于获奖信息对外发布使用）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文件大小：20MB以内</w:t>
            </w:r>
          </w:p>
        </w:tc>
      </w:tr>
    </w:tbl>
    <w:p>
      <w:pPr>
        <w:jc w:val="left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附件4</w:t>
      </w:r>
    </w:p>
    <w:p>
      <w:pPr>
        <w:jc w:val="left"/>
        <w:rPr>
          <w:rFonts w:ascii="华文中宋" w:hAnsi="华文中宋" w:eastAsia="华文中宋"/>
          <w:bCs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6"/>
          <w:szCs w:val="36"/>
        </w:rPr>
        <w:t>年度“中国青年投资100”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评选报名表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10"/>
        <w:tblW w:w="1023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8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</w:t>
            </w:r>
          </w:p>
        </w:tc>
        <w:tc>
          <w:tcPr>
            <w:tcW w:w="810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810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8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8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出生日期</w:t>
            </w:r>
          </w:p>
        </w:tc>
        <w:tc>
          <w:tcPr>
            <w:tcW w:w="8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在投资领域的工作年限</w:t>
            </w:r>
          </w:p>
        </w:tc>
        <w:tc>
          <w:tcPr>
            <w:tcW w:w="810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</w:t>
            </w:r>
          </w:p>
        </w:tc>
        <w:tc>
          <w:tcPr>
            <w:tcW w:w="810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个人/公司主要投资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成功</w:t>
            </w:r>
            <w:r>
              <w:rPr>
                <w:rFonts w:hint="eastAsia" w:ascii="仿宋" w:hAnsi="仿宋" w:eastAsia="仿宋"/>
                <w:sz w:val="24"/>
              </w:rPr>
              <w:t>案例</w:t>
            </w:r>
          </w:p>
        </w:tc>
        <w:tc>
          <w:tcPr>
            <w:tcW w:w="810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主要投资阶段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1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1.种子期   2.天使期   3.PreA   4.A轮   5.B轮及以上  6.并购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推荐奖项所属行业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10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1.医疗健康领域            2.文娱领域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中国新能源/新材料领域</w:t>
            </w:r>
            <w:r>
              <w:rPr>
                <w:rFonts w:hint="eastAsia" w:ascii="仿宋" w:hAnsi="仿宋" w:eastAsia="仿宋"/>
                <w:sz w:val="24"/>
              </w:rPr>
              <w:t xml:space="preserve">   4.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中国大数据领域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军民融合领域</w:t>
            </w:r>
            <w:r>
              <w:rPr>
                <w:rFonts w:hint="eastAsia" w:ascii="仿宋" w:hAnsi="仿宋" w:eastAsia="仿宋"/>
                <w:sz w:val="24"/>
              </w:rPr>
              <w:t xml:space="preserve">            6.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中国新三板领域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人工智能</w:t>
            </w:r>
            <w:r>
              <w:rPr>
                <w:rFonts w:hint="eastAsia" w:ascii="仿宋" w:hAnsi="仿宋" w:eastAsia="仿宋"/>
                <w:sz w:val="24"/>
              </w:rPr>
              <w:t>领域            8.中国海外投资与并购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领域</w:t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中国节能环保领域</w:t>
            </w:r>
            <w:r>
              <w:rPr>
                <w:rFonts w:hint="eastAsia" w:ascii="仿宋" w:hAnsi="仿宋" w:eastAsia="仿宋"/>
                <w:sz w:val="24"/>
              </w:rPr>
              <w:t xml:space="preserve">        10.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</w:t>
            </w:r>
            <w:r>
              <w:rPr>
                <w:rFonts w:hint="eastAsia" w:ascii="仿宋" w:hAnsi="仿宋" w:eastAsia="仿宋"/>
                <w:sz w:val="24"/>
              </w:rPr>
              <w:t>科技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制造领域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11.其他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（请填写）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推荐奖项级别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810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1.中国青年投资家    </w:t>
            </w:r>
            <w:r>
              <w:rPr>
                <w:rFonts w:hint="eastAsia"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</w:t>
            </w:r>
            <w:r>
              <w:rPr>
                <w:rFonts w:hint="eastAsia" w:ascii="仿宋" w:hAnsi="仿宋" w:eastAsia="仿宋"/>
                <w:sz w:val="24"/>
              </w:rPr>
              <w:t>最佳青年投资人  3.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中国新锐青年投资人    4</w:t>
            </w:r>
            <w:r>
              <w:rPr>
                <w:rFonts w:hint="eastAsia" w:ascii="仿宋" w:hAnsi="仿宋" w:eastAsia="仿宋"/>
                <w:sz w:val="24"/>
              </w:rPr>
              <w:t>.最具发展潜力青年投资人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高清商务照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（用于获奖信息对外发布使用）</w:t>
            </w:r>
          </w:p>
        </w:tc>
        <w:tc>
          <w:tcPr>
            <w:tcW w:w="8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文件大小：20MB以内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仿宋" w:hAnsi="仿宋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8863965</wp:posOffset>
                </wp:positionV>
                <wp:extent cx="2221865" cy="299085"/>
                <wp:effectExtent l="4445" t="5080" r="21590" b="1968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-20.3pt;margin-top:697.95pt;height:23.55pt;width:174.95pt;z-index:251660288;mso-width-relative:margin;mso-height-relative:margin;mso-width-percent:400;mso-height-percent:200;" fillcolor="#FFFFFF" filled="t" stroked="t" coordsize="21600,21600" o:gfxdata="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0C3toAAAANAQAADwAAAAAAAAABACAAAAAiAAAAZHJzL2Rvd25y&#10;ZXYueG1sUEsBAhQAFAAAAAgAh07iQJeiLi78AQAAE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850" w:right="1416" w:bottom="567" w:left="1702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0" w:rightChars="119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                                                     —</w:t>
    </w:r>
    <w:r>
      <w:rPr>
        <w:rStyle w:val="9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Style w:val="9"/>
        <w:rFonts w:hint="eastAsia"/>
        <w:sz w:val="28"/>
        <w:szCs w:val="28"/>
      </w:rPr>
      <w:t xml:space="preserve">    —</w:t>
    </w:r>
    <w:r>
      <w:rPr>
        <w:rStyle w:val="9"/>
        <w:sz w:val="28"/>
        <w:szCs w:val="28"/>
      </w:rPr>
      <w:t xml:space="preserve"> </w:t>
    </w:r>
    <w:r>
      <w:fldChar w:fldCharType="begin"/>
    </w:r>
    <w:r>
      <w:rPr>
        <w:rStyle w:val="9"/>
        <w:sz w:val="28"/>
        <w:szCs w:val="28"/>
      </w:rPr>
      <w:instrText xml:space="preserve">PAGE  </w:instrText>
    </w:r>
    <w:r>
      <w:fldChar w:fldCharType="separate"/>
    </w:r>
    <w:r>
      <w:rPr>
        <w:rStyle w:val="9"/>
        <w:sz w:val="28"/>
        <w:szCs w:val="28"/>
      </w:rPr>
      <w:t>6</w:t>
    </w:r>
    <w:r>
      <w:fldChar w:fldCharType="end"/>
    </w:r>
    <w:r>
      <w:rPr>
        <w:rStyle w:val="9"/>
        <w:sz w:val="28"/>
        <w:szCs w:val="28"/>
      </w:rPr>
      <w:t xml:space="preserve"> </w:t>
    </w:r>
    <w:r>
      <w:rPr>
        <w:rStyle w:val="9"/>
        <w:rFonts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C6E03"/>
    <w:multiLevelType w:val="singleLevel"/>
    <w:tmpl w:val="AB8C6E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6A57B3"/>
    <w:multiLevelType w:val="singleLevel"/>
    <w:tmpl w:val="C16A57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A"/>
    <w:rsid w:val="000251FE"/>
    <w:rsid w:val="00137E26"/>
    <w:rsid w:val="00204802"/>
    <w:rsid w:val="002D4F2D"/>
    <w:rsid w:val="0030721C"/>
    <w:rsid w:val="00466990"/>
    <w:rsid w:val="004E46D3"/>
    <w:rsid w:val="005F070F"/>
    <w:rsid w:val="00620879"/>
    <w:rsid w:val="006D3FCD"/>
    <w:rsid w:val="00745E9C"/>
    <w:rsid w:val="007D0CDC"/>
    <w:rsid w:val="00846890"/>
    <w:rsid w:val="008B5DBD"/>
    <w:rsid w:val="009B32B3"/>
    <w:rsid w:val="00A148FF"/>
    <w:rsid w:val="00A70AD2"/>
    <w:rsid w:val="00AC16DA"/>
    <w:rsid w:val="00B250BD"/>
    <w:rsid w:val="00B40B47"/>
    <w:rsid w:val="00B606AD"/>
    <w:rsid w:val="00B63250"/>
    <w:rsid w:val="00CE0CA7"/>
    <w:rsid w:val="00D700C1"/>
    <w:rsid w:val="00D973FE"/>
    <w:rsid w:val="00E37311"/>
    <w:rsid w:val="00F1756A"/>
    <w:rsid w:val="00F26042"/>
    <w:rsid w:val="00F9356A"/>
    <w:rsid w:val="02E56667"/>
    <w:rsid w:val="14134792"/>
    <w:rsid w:val="1DDE6D5B"/>
    <w:rsid w:val="26A619CC"/>
    <w:rsid w:val="2B2B063B"/>
    <w:rsid w:val="2C64307D"/>
    <w:rsid w:val="35565D4C"/>
    <w:rsid w:val="3B57189B"/>
    <w:rsid w:val="3C7A57CD"/>
    <w:rsid w:val="415767CA"/>
    <w:rsid w:val="4F170DB0"/>
    <w:rsid w:val="532D18E1"/>
    <w:rsid w:val="590D37C2"/>
    <w:rsid w:val="5E4E4386"/>
    <w:rsid w:val="5E971D98"/>
    <w:rsid w:val="64307059"/>
    <w:rsid w:val="66A37EEE"/>
    <w:rsid w:val="6CA745C5"/>
    <w:rsid w:val="732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0"/>
  </w:style>
  <w:style w:type="character" w:customStyle="1" w:styleId="11">
    <w:name w:val="页脚 Char"/>
    <w:basedOn w:val="7"/>
    <w:link w:val="4"/>
    <w:qFormat/>
    <w:uiPriority w:val="0"/>
    <w:rPr>
      <w:sz w:val="18"/>
      <w:szCs w:val="18"/>
    </w:rPr>
  </w:style>
  <w:style w:type="paragraph" w:customStyle="1" w:styleId="12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1"/>
    <w:basedOn w:val="7"/>
    <w:semiHidden/>
    <w:qFormat/>
    <w:locked/>
    <w:uiPriority w:val="99"/>
    <w:rPr>
      <w:kern w:val="2"/>
      <w:sz w:val="18"/>
      <w:szCs w:val="18"/>
    </w:rPr>
  </w:style>
  <w:style w:type="character" w:customStyle="1" w:styleId="15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422</Words>
  <Characters>2407</Characters>
  <Lines>20</Lines>
  <Paragraphs>5</Paragraphs>
  <TotalTime>12</TotalTime>
  <ScaleCrop>false</ScaleCrop>
  <LinksUpToDate>false</LinksUpToDate>
  <CharactersWithSpaces>2824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Mr.Bye</cp:lastModifiedBy>
  <cp:lastPrinted>2017-11-27T09:17:00Z</cp:lastPrinted>
  <dcterms:modified xsi:type="dcterms:W3CDTF">2018-12-04T08:28:38Z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